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C" w:rsidRPr="002B6EDB" w:rsidRDefault="00E9688C" w:rsidP="00167692">
      <w:pPr>
        <w:rPr>
          <w:rFonts w:ascii="Verdana" w:hAnsi="Verdana"/>
        </w:rPr>
      </w:pPr>
      <w:r w:rsidRPr="002B6EDB">
        <w:rPr>
          <w:rFonts w:ascii="Verdana" w:hAnsi="Verdana"/>
          <w:b/>
        </w:rPr>
        <w:t>Approximating Area Under a Curve</w:t>
      </w:r>
    </w:p>
    <w:p w:rsidR="00E9688C" w:rsidRPr="002B6EDB" w:rsidRDefault="00E9688C" w:rsidP="00167692">
      <w:pPr>
        <w:rPr>
          <w:rFonts w:ascii="Verdana" w:hAnsi="Verdana"/>
        </w:rPr>
      </w:pPr>
      <w:r w:rsidRPr="002B6EDB">
        <w:rPr>
          <w:rFonts w:ascii="Verdana" w:hAnsi="Verdana"/>
          <w:i/>
        </w:rPr>
        <w:t xml:space="preserve">Time: </w:t>
      </w:r>
      <w:r w:rsidRPr="002B6EDB">
        <w:rPr>
          <w:rFonts w:ascii="Verdana" w:hAnsi="Verdana"/>
        </w:rPr>
        <w:t>60 – 80 minutes</w:t>
      </w:r>
    </w:p>
    <w:p w:rsidR="00E9688C" w:rsidRPr="002B6EDB" w:rsidRDefault="00E9688C" w:rsidP="00167692">
      <w:pPr>
        <w:rPr>
          <w:rFonts w:ascii="Verdana" w:hAnsi="Verdana"/>
        </w:rPr>
      </w:pPr>
    </w:p>
    <w:p w:rsidR="00E9688C" w:rsidRPr="002B6EDB" w:rsidRDefault="00E9688C" w:rsidP="00E9688C">
      <w:pPr>
        <w:pStyle w:val="SOLNumber"/>
        <w:rPr>
          <w:rFonts w:ascii="Verdana" w:hAnsi="Verdana"/>
          <w:i/>
        </w:rPr>
      </w:pPr>
      <w:r w:rsidRPr="002B6EDB">
        <w:rPr>
          <w:rFonts w:ascii="Verdana" w:hAnsi="Verdana"/>
          <w:i/>
        </w:rPr>
        <w:t>Standard: College Board AP Calculus Standards</w:t>
      </w:r>
    </w:p>
    <w:p w:rsidR="00E9688C" w:rsidRPr="002B6EDB" w:rsidRDefault="00E9688C" w:rsidP="00E9688C">
      <w:pPr>
        <w:pStyle w:val="SOLNumber"/>
        <w:rPr>
          <w:rFonts w:ascii="Verdana" w:hAnsi="Verdana"/>
        </w:rPr>
      </w:pPr>
      <w:r w:rsidRPr="002B6EDB">
        <w:rPr>
          <w:rFonts w:ascii="Verdana" w:hAnsi="Verdana"/>
        </w:rPr>
        <w:t>APC.15</w:t>
      </w:r>
      <w:r w:rsidRPr="002B6EDB">
        <w:rPr>
          <w:rFonts w:ascii="Verdana" w:hAnsi="Verdana"/>
        </w:rPr>
        <w:tab/>
        <w:t>The student will use integration techniques and appropriate integrals to model physical, biological, and economic situations. The emphasis will be on using the integral of a rate of change to give accumulated change or on using the method of setting up an approximating Riemann sum and representing its limit as a definite integral. Specific applications will include</w:t>
      </w:r>
    </w:p>
    <w:p w:rsidR="00E9688C" w:rsidRPr="002B6EDB" w:rsidRDefault="00E9688C" w:rsidP="00E9688C">
      <w:pPr>
        <w:pStyle w:val="SOLBullet"/>
        <w:ind w:firstLine="0"/>
        <w:rPr>
          <w:rFonts w:ascii="Verdana" w:hAnsi="Verdana"/>
        </w:rPr>
      </w:pPr>
      <w:r w:rsidRPr="002B6EDB">
        <w:rPr>
          <w:rFonts w:ascii="Verdana" w:hAnsi="Verdana"/>
        </w:rPr>
        <w:t>a)</w:t>
      </w:r>
      <w:r w:rsidRPr="002B6EDB">
        <w:rPr>
          <w:rFonts w:ascii="Verdana" w:hAnsi="Verdana"/>
        </w:rPr>
        <w:tab/>
        <w:t>the area of a region;</w:t>
      </w:r>
    </w:p>
    <w:p w:rsidR="00E9688C" w:rsidRPr="002B6EDB" w:rsidRDefault="00E9688C" w:rsidP="00167692">
      <w:pPr>
        <w:rPr>
          <w:rFonts w:ascii="Verdana" w:hAnsi="Verdana"/>
        </w:rPr>
      </w:pPr>
    </w:p>
    <w:p w:rsidR="00E9688C" w:rsidRPr="002B6EDB" w:rsidRDefault="006D42FD" w:rsidP="00167692">
      <w:pPr>
        <w:rPr>
          <w:rFonts w:ascii="Verdana" w:hAnsi="Verdana"/>
        </w:rPr>
      </w:pPr>
      <w:r w:rsidRPr="002B6EDB">
        <w:rPr>
          <w:rFonts w:ascii="Verdana" w:hAnsi="Verdana"/>
          <w:i/>
        </w:rPr>
        <w:t>Procedure:</w:t>
      </w:r>
    </w:p>
    <w:p w:rsidR="00167692" w:rsidRPr="002B6EDB" w:rsidRDefault="00167692" w:rsidP="0016769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Introduction</w:t>
      </w:r>
    </w:p>
    <w:p w:rsidR="00167692" w:rsidRPr="002B6EDB" w:rsidRDefault="00167692" w:rsidP="0016769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Counting Squares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 xml:space="preserve">Provide students with the graph of a function on a grid. 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Ask them to approximate the area between the curve and the x-axis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Discuss techniques, and who was likely the most accurate</w:t>
      </w:r>
    </w:p>
    <w:p w:rsidR="00167692" w:rsidRPr="002B6EDB" w:rsidRDefault="00167692" w:rsidP="0016769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Using Shapes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Provide students with the graph of a new function without a grid.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Ask them to approximate this new area between the curve and the x-axis.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Discuss techniques (hopefully using approximate shapes), and accuracy.</w:t>
      </w:r>
    </w:p>
    <w:p w:rsidR="00E9688C" w:rsidRPr="002B6EDB" w:rsidRDefault="00E9688C" w:rsidP="00E9688C">
      <w:pPr>
        <w:pStyle w:val="ListParagraph"/>
        <w:ind w:left="360"/>
        <w:rPr>
          <w:rFonts w:ascii="Verdana" w:hAnsi="Verdana"/>
        </w:rPr>
      </w:pPr>
    </w:p>
    <w:p w:rsidR="00167692" w:rsidRPr="002B6EDB" w:rsidRDefault="00167692" w:rsidP="0016769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Sketchpad</w:t>
      </w:r>
    </w:p>
    <w:p w:rsidR="00167692" w:rsidRPr="002B6EDB" w:rsidRDefault="00167692" w:rsidP="0016769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Rectangular and Trapezoidal Accumulation</w:t>
      </w:r>
    </w:p>
    <w:p w:rsidR="00167692" w:rsidRPr="002B6EDB" w:rsidRDefault="00167692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 xml:space="preserve">See pg. 6 of the handout found </w:t>
      </w:r>
      <w:hyperlink r:id="rId6" w:history="1">
        <w:r w:rsidRPr="002B6EDB">
          <w:rPr>
            <w:rStyle w:val="Hyperlink"/>
            <w:rFonts w:ascii="Verdana" w:hAnsi="Verdana"/>
          </w:rPr>
          <w:t>here</w:t>
        </w:r>
      </w:hyperlink>
    </w:p>
    <w:p w:rsidR="00167692" w:rsidRPr="002B6EDB" w:rsidRDefault="00E9688C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Download the Trapezoidal Accumulation sketch.</w:t>
      </w:r>
    </w:p>
    <w:p w:rsidR="00E9688C" w:rsidRPr="002B6EDB" w:rsidRDefault="00E9688C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Allow students to work in pairs, answering questions as they go.</w:t>
      </w:r>
    </w:p>
    <w:p w:rsidR="00E9688C" w:rsidRPr="002B6EDB" w:rsidRDefault="00E9688C" w:rsidP="0016769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Discuss after each page of the activity.</w:t>
      </w:r>
    </w:p>
    <w:p w:rsidR="00E9688C" w:rsidRPr="002B6EDB" w:rsidRDefault="00E9688C" w:rsidP="00E9688C">
      <w:pPr>
        <w:rPr>
          <w:rFonts w:ascii="Verdana" w:hAnsi="Verdana"/>
        </w:rPr>
      </w:pPr>
    </w:p>
    <w:p w:rsidR="00E9688C" w:rsidRPr="002B6EDB" w:rsidRDefault="00E9688C" w:rsidP="00E9688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Follow-up/Assessment</w:t>
      </w:r>
    </w:p>
    <w:p w:rsidR="00E9688C" w:rsidRPr="002B6EDB" w:rsidRDefault="00E9688C" w:rsidP="00E9688C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Give students a new graph.</w:t>
      </w:r>
    </w:p>
    <w:p w:rsidR="00E9688C" w:rsidRPr="002B6EDB" w:rsidRDefault="00E9688C" w:rsidP="00E9688C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Ask them to find the most accurate approximation for the area in 5 minutes.</w:t>
      </w:r>
    </w:p>
    <w:p w:rsidR="00E9688C" w:rsidRPr="002B6EDB" w:rsidRDefault="00E9688C" w:rsidP="00E9688C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2B6EDB">
        <w:rPr>
          <w:rFonts w:ascii="Verdana" w:hAnsi="Verdana"/>
        </w:rPr>
        <w:t>Have s</w:t>
      </w:r>
      <w:r w:rsidR="002B6EDB">
        <w:rPr>
          <w:rFonts w:ascii="Verdana" w:hAnsi="Verdana"/>
        </w:rPr>
        <w:t>tudents present their solutions and discuss the methods they used, balancing accuracy against time.</w:t>
      </w:r>
      <w:bookmarkStart w:id="0" w:name="_GoBack"/>
      <w:bookmarkEnd w:id="0"/>
    </w:p>
    <w:p w:rsidR="00167692" w:rsidRPr="002B6EDB" w:rsidRDefault="00167692" w:rsidP="00167692">
      <w:pPr>
        <w:pStyle w:val="ListParagraph"/>
        <w:rPr>
          <w:rFonts w:ascii="Verdana" w:hAnsi="Verdana"/>
        </w:rPr>
      </w:pPr>
    </w:p>
    <w:p w:rsidR="00167692" w:rsidRDefault="00167692">
      <w:r>
        <w:tab/>
      </w:r>
    </w:p>
    <w:sectPr w:rsidR="0016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B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992DA7"/>
    <w:multiLevelType w:val="hybridMultilevel"/>
    <w:tmpl w:val="226028DC"/>
    <w:lvl w:ilvl="0" w:tplc="11A43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92"/>
    <w:rsid w:val="00167692"/>
    <w:rsid w:val="002332F9"/>
    <w:rsid w:val="002B6EDB"/>
    <w:rsid w:val="005D20D8"/>
    <w:rsid w:val="006D42FD"/>
    <w:rsid w:val="009B5C9E"/>
    <w:rsid w:val="00E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C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9E"/>
    <w:rPr>
      <w:b/>
      <w:bCs/>
    </w:rPr>
  </w:style>
  <w:style w:type="character" w:styleId="Emphasis">
    <w:name w:val="Emphasis"/>
    <w:basedOn w:val="DefaultParagraphFont"/>
    <w:uiPriority w:val="20"/>
    <w:qFormat/>
    <w:rsid w:val="009B5C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C9E"/>
    <w:rPr>
      <w:szCs w:val="32"/>
    </w:rPr>
  </w:style>
  <w:style w:type="paragraph" w:styleId="ListParagraph">
    <w:name w:val="List Paragraph"/>
    <w:basedOn w:val="Normal"/>
    <w:uiPriority w:val="34"/>
    <w:qFormat/>
    <w:rsid w:val="009B5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C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9E"/>
    <w:rPr>
      <w:b/>
      <w:i/>
      <w:sz w:val="24"/>
    </w:rPr>
  </w:style>
  <w:style w:type="character" w:styleId="SubtleEmphasis">
    <w:name w:val="Subtle Emphasis"/>
    <w:uiPriority w:val="19"/>
    <w:qFormat/>
    <w:rsid w:val="009B5C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C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C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C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C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7692"/>
    <w:rPr>
      <w:color w:val="0000FF" w:themeColor="hyperlink"/>
      <w:u w:val="single"/>
    </w:rPr>
  </w:style>
  <w:style w:type="paragraph" w:customStyle="1" w:styleId="SOLNumber">
    <w:name w:val="SOL Number"/>
    <w:basedOn w:val="Normal"/>
    <w:rsid w:val="00E9688C"/>
    <w:pPr>
      <w:autoSpaceDE w:val="0"/>
      <w:autoSpaceDN w:val="0"/>
      <w:adjustRightInd w:val="0"/>
      <w:ind w:left="1080" w:hanging="1080"/>
    </w:pPr>
    <w:rPr>
      <w:rFonts w:ascii="Times New Roman" w:eastAsia="Times New Roman" w:hAnsi="Times New Roman"/>
    </w:rPr>
  </w:style>
  <w:style w:type="paragraph" w:customStyle="1" w:styleId="SOLBullet">
    <w:name w:val="SOL Bullet"/>
    <w:basedOn w:val="Normal"/>
    <w:rsid w:val="00E9688C"/>
    <w:pPr>
      <w:autoSpaceDE w:val="0"/>
      <w:autoSpaceDN w:val="0"/>
      <w:adjustRightInd w:val="0"/>
      <w:ind w:left="1440" w:hanging="36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C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9E"/>
    <w:rPr>
      <w:b/>
      <w:bCs/>
    </w:rPr>
  </w:style>
  <w:style w:type="character" w:styleId="Emphasis">
    <w:name w:val="Emphasis"/>
    <w:basedOn w:val="DefaultParagraphFont"/>
    <w:uiPriority w:val="20"/>
    <w:qFormat/>
    <w:rsid w:val="009B5C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C9E"/>
    <w:rPr>
      <w:szCs w:val="32"/>
    </w:rPr>
  </w:style>
  <w:style w:type="paragraph" w:styleId="ListParagraph">
    <w:name w:val="List Paragraph"/>
    <w:basedOn w:val="Normal"/>
    <w:uiPriority w:val="34"/>
    <w:qFormat/>
    <w:rsid w:val="009B5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C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9E"/>
    <w:rPr>
      <w:b/>
      <w:i/>
      <w:sz w:val="24"/>
    </w:rPr>
  </w:style>
  <w:style w:type="character" w:styleId="SubtleEmphasis">
    <w:name w:val="Subtle Emphasis"/>
    <w:uiPriority w:val="19"/>
    <w:qFormat/>
    <w:rsid w:val="009B5C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C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C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C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C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7692"/>
    <w:rPr>
      <w:color w:val="0000FF" w:themeColor="hyperlink"/>
      <w:u w:val="single"/>
    </w:rPr>
  </w:style>
  <w:style w:type="paragraph" w:customStyle="1" w:styleId="SOLNumber">
    <w:name w:val="SOL Number"/>
    <w:basedOn w:val="Normal"/>
    <w:rsid w:val="00E9688C"/>
    <w:pPr>
      <w:autoSpaceDE w:val="0"/>
      <w:autoSpaceDN w:val="0"/>
      <w:adjustRightInd w:val="0"/>
      <w:ind w:left="1080" w:hanging="1080"/>
    </w:pPr>
    <w:rPr>
      <w:rFonts w:ascii="Times New Roman" w:eastAsia="Times New Roman" w:hAnsi="Times New Roman"/>
    </w:rPr>
  </w:style>
  <w:style w:type="paragraph" w:customStyle="1" w:styleId="SOLBullet">
    <w:name w:val="SOL Bullet"/>
    <w:basedOn w:val="Normal"/>
    <w:rsid w:val="00E9688C"/>
    <w:pPr>
      <w:autoSpaceDE w:val="0"/>
      <w:autoSpaceDN w:val="0"/>
      <w:adjustRightInd w:val="0"/>
      <w:ind w:left="1440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icgeometry.com/General_Resources/Classroom_Activities/KCPT/The_First_Week_of_Calcul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Hamilton</dc:creator>
  <cp:lastModifiedBy>Katrina Hamilton</cp:lastModifiedBy>
  <cp:revision>3</cp:revision>
  <dcterms:created xsi:type="dcterms:W3CDTF">2012-05-05T04:31:00Z</dcterms:created>
  <dcterms:modified xsi:type="dcterms:W3CDTF">2012-05-05T04:56:00Z</dcterms:modified>
</cp:coreProperties>
</file>